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DB" w:rsidRDefault="0076754D" w:rsidP="00481D77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481D77">
        <w:rPr>
          <w:rFonts w:cs="B Nazanin" w:hint="cs"/>
          <w:b/>
          <w:bCs/>
          <w:sz w:val="28"/>
          <w:szCs w:val="28"/>
          <w:rtl/>
        </w:rPr>
        <w:t>استعلام مجدد</w:t>
      </w:r>
      <w:r w:rsidR="00A64F40" w:rsidRPr="00481D7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034D5" w:rsidRPr="00481D77">
        <w:rPr>
          <w:rFonts w:cs="B Nazanin" w:hint="cs"/>
          <w:b/>
          <w:bCs/>
          <w:sz w:val="28"/>
          <w:szCs w:val="28"/>
          <w:rtl/>
        </w:rPr>
        <w:t xml:space="preserve">دیوان عدالت اداری </w:t>
      </w:r>
      <w:r w:rsidRPr="00481D77">
        <w:rPr>
          <w:rFonts w:cs="B Nazanin" w:hint="cs"/>
          <w:b/>
          <w:bCs/>
          <w:sz w:val="28"/>
          <w:szCs w:val="28"/>
          <w:rtl/>
        </w:rPr>
        <w:t xml:space="preserve">در خصوص اقدام خلاف قانون و شرع </w:t>
      </w:r>
      <w:r w:rsidR="00C034D5" w:rsidRPr="00481D77">
        <w:rPr>
          <w:rFonts w:cs="B Nazanin" w:hint="cs"/>
          <w:b/>
          <w:bCs/>
          <w:sz w:val="28"/>
          <w:szCs w:val="28"/>
          <w:rtl/>
        </w:rPr>
        <w:t xml:space="preserve"> سازمان امور مالیاتی </w:t>
      </w:r>
      <w:r w:rsidR="00481D77">
        <w:rPr>
          <w:rFonts w:cs="B Nazanin" w:hint="cs"/>
          <w:b/>
          <w:bCs/>
          <w:sz w:val="28"/>
          <w:szCs w:val="28"/>
          <w:rtl/>
        </w:rPr>
        <w:t xml:space="preserve">در حذف </w:t>
      </w:r>
      <w:r w:rsidR="00C034D5" w:rsidRPr="00481D77">
        <w:rPr>
          <w:rFonts w:cs="B Nazanin" w:hint="cs"/>
          <w:b/>
          <w:bCs/>
          <w:sz w:val="28"/>
          <w:szCs w:val="28"/>
          <w:rtl/>
        </w:rPr>
        <w:t xml:space="preserve"> معافیت های مدت دار</w:t>
      </w:r>
      <w:r w:rsidR="009751E8" w:rsidRPr="00481D77">
        <w:rPr>
          <w:rFonts w:cs="B Nazanin" w:hint="cs"/>
          <w:b/>
          <w:bCs/>
          <w:sz w:val="28"/>
          <w:szCs w:val="28"/>
          <w:rtl/>
        </w:rPr>
        <w:t xml:space="preserve"> ـ منجمله معافیت های ماده </w:t>
      </w:r>
      <w:r w:rsidR="006E0E2E" w:rsidRPr="00481D77">
        <w:rPr>
          <w:rFonts w:cs="B Nazanin" w:hint="cs"/>
          <w:b/>
          <w:bCs/>
          <w:sz w:val="28"/>
          <w:szCs w:val="28"/>
          <w:rtl/>
        </w:rPr>
        <w:t>132</w:t>
      </w:r>
      <w:r w:rsidR="00EC07F4" w:rsidRPr="00481D77">
        <w:rPr>
          <w:rFonts w:cs="B Nazanin" w:hint="cs"/>
          <w:b/>
          <w:bCs/>
          <w:sz w:val="28"/>
          <w:szCs w:val="28"/>
          <w:rtl/>
        </w:rPr>
        <w:t xml:space="preserve"> قانون مالیاتهای مستقیم </w:t>
      </w:r>
      <w:r w:rsidR="009751E8" w:rsidRPr="00481D77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EC07F4" w:rsidRPr="00481D77">
        <w:rPr>
          <w:rFonts w:cs="B Nazanin" w:hint="cs"/>
          <w:b/>
          <w:bCs/>
          <w:sz w:val="28"/>
          <w:szCs w:val="28"/>
          <w:rtl/>
        </w:rPr>
        <w:t>به استناد قانون بودجه</w:t>
      </w:r>
      <w:r w:rsidR="00C034D5" w:rsidRPr="00481D7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D0FD4" w:rsidRPr="00481D77">
        <w:rPr>
          <w:rFonts w:cs="B Nazanin" w:hint="cs"/>
          <w:b/>
          <w:bCs/>
          <w:sz w:val="28"/>
          <w:szCs w:val="28"/>
          <w:u w:val="single"/>
          <w:rtl/>
        </w:rPr>
        <w:t xml:space="preserve">و پاسخ تاکیدی شورای محترم نگهبان </w:t>
      </w:r>
      <w:r w:rsidR="006E0E2E" w:rsidRPr="00481D77">
        <w:rPr>
          <w:rFonts w:cs="B Nazanin" w:hint="cs"/>
          <w:b/>
          <w:bCs/>
          <w:sz w:val="28"/>
          <w:szCs w:val="28"/>
          <w:u w:val="single"/>
          <w:rtl/>
        </w:rPr>
        <w:t>دائر بر</w:t>
      </w:r>
      <w:r w:rsidR="005D0FD4" w:rsidRPr="00481D77">
        <w:rPr>
          <w:rFonts w:cs="B Nazanin" w:hint="cs"/>
          <w:b/>
          <w:bCs/>
          <w:sz w:val="28"/>
          <w:szCs w:val="28"/>
          <w:u w:val="single"/>
          <w:rtl/>
        </w:rPr>
        <w:t xml:space="preserve"> خلاف شرع بودن </w:t>
      </w:r>
      <w:r w:rsidR="00EC07F4" w:rsidRPr="00481D77">
        <w:rPr>
          <w:rFonts w:cs="B Nazanin" w:hint="cs"/>
          <w:b/>
          <w:bCs/>
          <w:sz w:val="28"/>
          <w:szCs w:val="28"/>
          <w:u w:val="single"/>
          <w:rtl/>
        </w:rPr>
        <w:t>این اقدام</w:t>
      </w:r>
      <w:r w:rsidR="005D0FD4" w:rsidRPr="00481D77">
        <w:rPr>
          <w:rFonts w:cs="B Nazanin" w:hint="cs"/>
          <w:b/>
          <w:bCs/>
          <w:sz w:val="28"/>
          <w:szCs w:val="28"/>
          <w:u w:val="single"/>
          <w:rtl/>
        </w:rPr>
        <w:t xml:space="preserve"> سازمان امور مالیاتی  </w:t>
      </w:r>
      <w:r w:rsidR="00C034D5" w:rsidRPr="00481D77">
        <w:rPr>
          <w:rFonts w:cs="B Nazanin" w:hint="cs"/>
          <w:b/>
          <w:bCs/>
          <w:sz w:val="28"/>
          <w:szCs w:val="28"/>
          <w:u w:val="single"/>
          <w:rtl/>
        </w:rPr>
        <w:t>!!</w:t>
      </w:r>
    </w:p>
    <w:p w:rsidR="009751E8" w:rsidRPr="00481D77" w:rsidRDefault="009751E8" w:rsidP="00481D77">
      <w:pPr>
        <w:bidi/>
        <w:jc w:val="both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481D77">
        <w:rPr>
          <w:rFonts w:cs="B Nazanin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7705725" cy="4848225"/>
            <wp:effectExtent l="0" t="0" r="9525" b="9525"/>
            <wp:docPr id="9" name="Picture 9" descr="C:\Users\Fattahi\Desktop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attahi\Desktop\2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A38">
        <w:rPr>
          <w:rFonts w:cs="B Nazani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50pt;height:38pt">
            <v:imagedata r:id="rId5" o:title="hederbaner6 - Copy"/>
          </v:shape>
        </w:pict>
      </w:r>
    </w:p>
    <w:p w:rsidR="009751E8" w:rsidRPr="00481D77" w:rsidRDefault="009751E8" w:rsidP="00481D7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81D77">
        <w:rPr>
          <w:rFonts w:cs="B Nazanin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6867525" cy="6105525"/>
            <wp:effectExtent l="0" t="0" r="9525" b="9525"/>
            <wp:docPr id="8" name="Picture 8" descr="C:\Users\Fattahi\Desktop\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ttahi\Desktop\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A38">
        <w:rPr>
          <w:rFonts w:cs="B Nazanin"/>
          <w:b/>
          <w:bCs/>
          <w:noProof/>
          <w:sz w:val="28"/>
          <w:szCs w:val="28"/>
        </w:rPr>
        <w:lastRenderedPageBreak/>
        <w:pict>
          <v:shape id="_x0000_i1031" type="#_x0000_t75" style="width:150pt;height:38pt">
            <v:imagedata r:id="rId5" o:title="hederbaner6 - Copy"/>
          </v:shape>
        </w:pict>
      </w:r>
    </w:p>
    <w:p w:rsidR="00D47762" w:rsidRPr="00481D77" w:rsidRDefault="006E0E2E" w:rsidP="00851482">
      <w:pPr>
        <w:bidi/>
        <w:jc w:val="both"/>
        <w:rPr>
          <w:rFonts w:cs="B Nazanin"/>
          <w:rtl/>
        </w:rPr>
      </w:pPr>
      <w:r w:rsidRPr="00481D77">
        <w:rPr>
          <w:rFonts w:cs="B Nazanin" w:hint="cs"/>
          <w:b/>
          <w:bCs/>
          <w:sz w:val="28"/>
          <w:szCs w:val="28"/>
          <w:rtl/>
        </w:rPr>
        <w:t xml:space="preserve">1ـ رای بدوی صادره از شعبه چهارم دیوان عدالت اداری که تقاضای </w:t>
      </w:r>
      <w:r w:rsidR="0075072C" w:rsidRPr="00481D77">
        <w:rPr>
          <w:rFonts w:cs="B Nazanin" w:hint="cs"/>
          <w:b/>
          <w:bCs/>
          <w:sz w:val="28"/>
          <w:szCs w:val="28"/>
          <w:rtl/>
        </w:rPr>
        <w:t xml:space="preserve">شاکی دائر بر تعقیب رئیس سازمان امور مالیاتی را به علت استنکاف از اجرای رای هیأت عمومی دیوان به استناد ماده 112 قانون دیوان عدالت اداری وارد ندانسته </w:t>
      </w:r>
      <w:r w:rsidR="00851482">
        <w:rPr>
          <w:rFonts w:cs="B Nazanin" w:hint="cs"/>
          <w:b/>
          <w:bCs/>
          <w:sz w:val="28"/>
          <w:szCs w:val="28"/>
          <w:rtl/>
        </w:rPr>
        <w:t xml:space="preserve">و مبادرت به رد شکایت نموده است . </w:t>
      </w:r>
    </w:p>
    <w:p w:rsidR="00D47762" w:rsidRDefault="001E33FB" w:rsidP="00481D77">
      <w:pPr>
        <w:bidi/>
        <w:jc w:val="both"/>
        <w:rPr>
          <w:rFonts w:cs="B Nazanin"/>
          <w:rtl/>
        </w:rPr>
      </w:pPr>
      <w:r w:rsidRPr="00481D77">
        <w:rPr>
          <w:rFonts w:cs="B Nazanin"/>
          <w:noProof/>
          <w:rtl/>
        </w:rPr>
        <w:lastRenderedPageBreak/>
        <w:drawing>
          <wp:inline distT="0" distB="0" distL="0" distR="0">
            <wp:extent cx="7248525" cy="5133975"/>
            <wp:effectExtent l="0" t="0" r="9525" b="9525"/>
            <wp:docPr id="6" name="Picture 6" descr="C:\Users\Fattahi\Desktop\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ttahi\Desktop\u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482" w:rsidRDefault="00851482" w:rsidP="00851482">
      <w:pPr>
        <w:bidi/>
        <w:jc w:val="both"/>
        <w:rPr>
          <w:rFonts w:cs="B Nazanin"/>
          <w:b/>
          <w:bCs/>
          <w:rtl/>
        </w:rPr>
      </w:pPr>
      <w:r w:rsidRPr="00851482">
        <w:rPr>
          <w:rFonts w:cs="B Nazanin" w:hint="cs"/>
          <w:b/>
          <w:bCs/>
          <w:sz w:val="28"/>
          <w:szCs w:val="28"/>
          <w:rtl/>
        </w:rPr>
        <w:t xml:space="preserve">2ـ رای شعبه  36 تجدید نظر دیوان عدالت اداری که متضمن نقض رای شعبه بدوی و احاله مجدد آن به شعبه بدوی برای رسیدگی مجدد با تأکید بر رسیدگی به خواسته شاکی دائر </w:t>
      </w:r>
      <w:r w:rsidRPr="00851482">
        <w:rPr>
          <w:rFonts w:cs="B Nazanin" w:hint="cs"/>
          <w:b/>
          <w:bCs/>
          <w:sz w:val="28"/>
          <w:szCs w:val="28"/>
          <w:rtl/>
        </w:rPr>
        <w:lastRenderedPageBreak/>
        <w:t>بر وقوع ناشی از استنکاف سازمان امور مالیاتی از اجراء رای دیوان موضوع ماده 112 قانون دیوان عدالت اداری</w:t>
      </w:r>
      <w:r>
        <w:rPr>
          <w:rFonts w:cs="B Nazanin" w:hint="cs"/>
          <w:b/>
          <w:bCs/>
          <w:rtl/>
        </w:rPr>
        <w:t xml:space="preserve"> </w:t>
      </w:r>
    </w:p>
    <w:p w:rsidR="00D47762" w:rsidRPr="00481D77" w:rsidRDefault="00851482" w:rsidP="00851482">
      <w:pPr>
        <w:bidi/>
        <w:jc w:val="both"/>
        <w:rPr>
          <w:rFonts w:cs="B Nazanin"/>
          <w:rtl/>
        </w:rPr>
      </w:pPr>
      <w:r w:rsidRPr="00851482">
        <w:rPr>
          <w:rFonts w:cs="B Nazanin" w:hint="cs"/>
          <w:b/>
          <w:bCs/>
          <w:rtl/>
        </w:rPr>
        <w:t xml:space="preserve">از </w:t>
      </w:r>
      <w:r w:rsidR="001E33FB" w:rsidRPr="00481D77">
        <w:rPr>
          <w:rFonts w:cs="B Nazanin"/>
          <w:noProof/>
          <w:rtl/>
        </w:rPr>
        <w:drawing>
          <wp:inline distT="0" distB="0" distL="0" distR="0">
            <wp:extent cx="7562850" cy="4695825"/>
            <wp:effectExtent l="0" t="0" r="0" b="9525"/>
            <wp:docPr id="7" name="Picture 7" descr="C:\Users\Fattahi\Desktop\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ttahi\Desktop\f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762" w:rsidRPr="00481D77" w:rsidSect="009063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D7"/>
    <w:rsid w:val="000416A7"/>
    <w:rsid w:val="00057ABC"/>
    <w:rsid w:val="000D1601"/>
    <w:rsid w:val="001354DB"/>
    <w:rsid w:val="001E33FB"/>
    <w:rsid w:val="002C68D7"/>
    <w:rsid w:val="00310B7F"/>
    <w:rsid w:val="00481D77"/>
    <w:rsid w:val="005D0FD4"/>
    <w:rsid w:val="00665096"/>
    <w:rsid w:val="006E0E2E"/>
    <w:rsid w:val="00703CA1"/>
    <w:rsid w:val="00736231"/>
    <w:rsid w:val="0075072C"/>
    <w:rsid w:val="0076754D"/>
    <w:rsid w:val="007A0150"/>
    <w:rsid w:val="007C3CF3"/>
    <w:rsid w:val="00851482"/>
    <w:rsid w:val="009063A7"/>
    <w:rsid w:val="009751E8"/>
    <w:rsid w:val="009C4A38"/>
    <w:rsid w:val="00A64F40"/>
    <w:rsid w:val="00C034D5"/>
    <w:rsid w:val="00D47762"/>
    <w:rsid w:val="00DD3E4C"/>
    <w:rsid w:val="00E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B8E2"/>
  <w15:chartTrackingRefBased/>
  <w15:docId w15:val="{44004ECB-3EA1-4EAB-9809-F2397CEA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Fattahi</dc:creator>
  <cp:keywords/>
  <dc:description/>
  <cp:lastModifiedBy>Hamid</cp:lastModifiedBy>
  <cp:revision>12</cp:revision>
  <dcterms:created xsi:type="dcterms:W3CDTF">2025-08-26T20:33:00Z</dcterms:created>
  <dcterms:modified xsi:type="dcterms:W3CDTF">2025-09-06T18:41:00Z</dcterms:modified>
</cp:coreProperties>
</file>